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F11752">
        <w:rPr>
          <w:rFonts w:ascii="Times New Roman" w:hAnsi="Times New Roman"/>
          <w:sz w:val="26"/>
        </w:rPr>
        <w:t xml:space="preserve"> 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F11752">
        <w:rPr>
          <w:rFonts w:ascii="Times New Roman" w:hAnsi="Times New Roman"/>
          <w:sz w:val="26"/>
        </w:rPr>
        <w:t>34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390690" w:rsidRPr="00F11752" w:rsidRDefault="00390690" w:rsidP="0039069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firstLine="709"/>
        <w:jc w:val="center"/>
        <w:rPr>
          <w:b/>
          <w:bCs/>
          <w:color w:val="000000"/>
          <w:sz w:val="26"/>
          <w:szCs w:val="26"/>
        </w:rPr>
      </w:pPr>
      <w:r w:rsidRPr="00F11752">
        <w:rPr>
          <w:b/>
          <w:bCs/>
          <w:sz w:val="26"/>
          <w:szCs w:val="26"/>
        </w:rPr>
        <w:t>Об установлении з</w:t>
      </w:r>
      <w:r w:rsidRPr="00F11752">
        <w:rPr>
          <w:b/>
          <w:sz w:val="26"/>
          <w:szCs w:val="26"/>
        </w:rPr>
        <w:t xml:space="preserve">емельного налога </w:t>
      </w:r>
      <w:bookmarkStart w:id="0" w:name="_Hlk59003131"/>
      <w:r w:rsidRPr="00F11752">
        <w:rPr>
          <w:b/>
          <w:sz w:val="26"/>
          <w:szCs w:val="26"/>
        </w:rPr>
        <w:t>на территории Мезенского муниципального округа Архангельской области</w:t>
      </w:r>
      <w:bookmarkEnd w:id="0"/>
    </w:p>
    <w:p w:rsidR="00D84982" w:rsidRPr="00392849" w:rsidRDefault="00D84982" w:rsidP="00D84982">
      <w:pPr>
        <w:spacing w:after="0"/>
        <w:rPr>
          <w:sz w:val="26"/>
          <w:szCs w:val="26"/>
        </w:rPr>
      </w:pPr>
    </w:p>
    <w:p w:rsidR="00390690" w:rsidRPr="00F11752" w:rsidRDefault="00390690" w:rsidP="00F11752">
      <w:pPr>
        <w:shd w:val="clear" w:color="auto" w:fill="FFFFFF"/>
        <w:tabs>
          <w:tab w:val="left" w:pos="1134"/>
          <w:tab w:val="left" w:pos="3787"/>
        </w:tabs>
        <w:spacing w:after="0"/>
        <w:ind w:firstLine="709"/>
        <w:jc w:val="both"/>
        <w:rPr>
          <w:b/>
          <w:bCs/>
          <w:i/>
          <w:iCs/>
          <w:sz w:val="26"/>
          <w:szCs w:val="26"/>
        </w:rPr>
      </w:pPr>
      <w:r w:rsidRPr="00F11752">
        <w:rPr>
          <w:sz w:val="26"/>
          <w:szCs w:val="26"/>
        </w:rPr>
        <w:t xml:space="preserve">Руководствуясь главой 31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Собрание депутатов Мезенского муниципального округа Архангельской области </w:t>
      </w:r>
      <w:r w:rsidRPr="00F11752">
        <w:rPr>
          <w:b/>
          <w:bCs/>
          <w:i/>
          <w:iCs/>
          <w:sz w:val="26"/>
          <w:szCs w:val="26"/>
        </w:rPr>
        <w:t xml:space="preserve">р е </w:t>
      </w:r>
      <w:proofErr w:type="spellStart"/>
      <w:proofErr w:type="gramStart"/>
      <w:r w:rsidRPr="00F11752">
        <w:rPr>
          <w:b/>
          <w:bCs/>
          <w:i/>
          <w:iCs/>
          <w:sz w:val="26"/>
          <w:szCs w:val="26"/>
        </w:rPr>
        <w:t>ш</w:t>
      </w:r>
      <w:proofErr w:type="spellEnd"/>
      <w:proofErr w:type="gramEnd"/>
      <w:r w:rsidRPr="00F11752">
        <w:rPr>
          <w:b/>
          <w:bCs/>
          <w:i/>
          <w:iCs/>
          <w:sz w:val="26"/>
          <w:szCs w:val="26"/>
        </w:rPr>
        <w:t xml:space="preserve"> а е т:</w:t>
      </w:r>
    </w:p>
    <w:p w:rsidR="00390690" w:rsidRPr="00F11752" w:rsidRDefault="00390690" w:rsidP="00F11752">
      <w:pPr>
        <w:pStyle w:val="ac"/>
        <w:tabs>
          <w:tab w:val="left" w:pos="1134"/>
        </w:tabs>
        <w:spacing w:after="0"/>
        <w:ind w:firstLine="709"/>
        <w:rPr>
          <w:b/>
          <w:bCs/>
          <w:i/>
          <w:iCs/>
          <w:sz w:val="26"/>
          <w:szCs w:val="26"/>
        </w:rPr>
      </w:pPr>
    </w:p>
    <w:p w:rsidR="00F11752" w:rsidRPr="00F11752" w:rsidRDefault="00F11752" w:rsidP="00F11752">
      <w:pPr>
        <w:pStyle w:val="3"/>
        <w:tabs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 </w:t>
      </w:r>
      <w:r w:rsidRPr="00F11752">
        <w:rPr>
          <w:sz w:val="26"/>
          <w:szCs w:val="26"/>
        </w:rPr>
        <w:t>Ввести на территории Мезенского муниципального округа Архангельской области земельный налог, определить налоговые ставки, порядок уплаты налога для налогоплательщиков-организаций.</w:t>
      </w:r>
    </w:p>
    <w:p w:rsidR="00F11752" w:rsidRPr="00F11752" w:rsidRDefault="00F11752" w:rsidP="00F11752">
      <w:pPr>
        <w:pStyle w:val="3"/>
        <w:tabs>
          <w:tab w:val="left" w:pos="851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>2. Налоговые ставки устанавливаются в следующих размерах: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>1) в размере 0,3 процента в отношении земельных участков: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b/>
          <w:color w:val="0000CC"/>
          <w:sz w:val="26"/>
          <w:szCs w:val="26"/>
        </w:rPr>
      </w:pPr>
      <w:r w:rsidRPr="00F11752">
        <w:rPr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proofErr w:type="gramStart"/>
      <w:r w:rsidRPr="00F11752">
        <w:rPr>
          <w:sz w:val="26"/>
          <w:szCs w:val="26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5" w:history="1">
        <w:r w:rsidRPr="00F11752">
          <w:rPr>
            <w:sz w:val="26"/>
            <w:szCs w:val="26"/>
          </w:rPr>
          <w:t>личного подсобного хозяйства</w:t>
        </w:r>
      </w:hyperlink>
      <w:r w:rsidRPr="00F11752">
        <w:rPr>
          <w:sz w:val="26"/>
          <w:szCs w:val="26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6" w:history="1">
        <w:r w:rsidRPr="00F11752">
          <w:rPr>
            <w:sz w:val="26"/>
            <w:szCs w:val="26"/>
          </w:rPr>
          <w:t>законом</w:t>
        </w:r>
      </w:hyperlink>
      <w:r w:rsidRPr="00F11752">
        <w:rPr>
          <w:sz w:val="26"/>
          <w:szCs w:val="26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 xml:space="preserve">- ограниченных в обороте в соответствии с </w:t>
      </w:r>
      <w:hyperlink r:id="rId7" w:history="1">
        <w:r w:rsidRPr="00F11752">
          <w:rPr>
            <w:sz w:val="26"/>
            <w:szCs w:val="26"/>
          </w:rPr>
          <w:t>законодательством</w:t>
        </w:r>
      </w:hyperlink>
      <w:r w:rsidRPr="00F11752">
        <w:rPr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F11752" w:rsidRPr="00F11752" w:rsidRDefault="00F11752" w:rsidP="00F11752">
      <w:pPr>
        <w:pStyle w:val="a8"/>
        <w:tabs>
          <w:tab w:val="num" w:pos="0"/>
          <w:tab w:val="left" w:pos="1134"/>
        </w:tabs>
        <w:ind w:left="0" w:firstLine="709"/>
        <w:jc w:val="left"/>
        <w:rPr>
          <w:b w:val="0"/>
          <w:sz w:val="26"/>
          <w:szCs w:val="26"/>
        </w:rPr>
      </w:pPr>
      <w:r w:rsidRPr="00F11752">
        <w:rPr>
          <w:b w:val="0"/>
          <w:sz w:val="26"/>
          <w:szCs w:val="26"/>
        </w:rPr>
        <w:t>2) в размере 1,5 процента в отношении прочих земельных участков.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>3. Освобождаются от налогообложения: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F1175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F11752">
        <w:rPr>
          <w:sz w:val="26"/>
          <w:szCs w:val="26"/>
        </w:rPr>
        <w:t>ветераны и инвалиды Великой Отечественной войны;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proofErr w:type="gramStart"/>
      <w:r w:rsidRPr="00F11752">
        <w:rPr>
          <w:sz w:val="26"/>
          <w:szCs w:val="26"/>
        </w:rPr>
        <w:t xml:space="preserve">- члены многодетных семей, которым в соответствии со ст. 2.3 областного закона от 07.10.2003 № 192-24-ОЗ «О порядке предоставления земельных участков </w:t>
      </w:r>
      <w:r w:rsidRPr="00F11752">
        <w:rPr>
          <w:sz w:val="26"/>
          <w:szCs w:val="26"/>
        </w:rPr>
        <w:lastRenderedPageBreak/>
        <w:t>отдельным категориям граждан» предоставлены земельные участки для индивидуального жилищного строительства или ведения личного подсобного хозяйства, садоводства, при условии получения разрешения на строительство (уведомления о планируемых строительстве или реконструкции) объекта индивидуального жилищного строительства или садового дома.</w:t>
      </w:r>
      <w:proofErr w:type="gramEnd"/>
      <w:r w:rsidRPr="00F11752">
        <w:rPr>
          <w:sz w:val="26"/>
          <w:szCs w:val="26"/>
        </w:rPr>
        <w:t xml:space="preserve"> Льгота предоставляется на основании информации, переданной администрацией Мезенского муниципального округа в налоговые органы не позднее 1 марта года, следующего за истекшим налоговым периодом.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rStyle w:val="blk"/>
          <w:sz w:val="26"/>
          <w:szCs w:val="26"/>
        </w:rPr>
      </w:pPr>
      <w:r w:rsidRPr="00F11752">
        <w:rPr>
          <w:sz w:val="26"/>
          <w:szCs w:val="26"/>
        </w:rPr>
        <w:t xml:space="preserve">4. Настоящее решение вступает в силу с 01 января 2023 года, но </w:t>
      </w:r>
      <w:r w:rsidRPr="00F11752">
        <w:rPr>
          <w:rStyle w:val="blk"/>
          <w:sz w:val="26"/>
          <w:szCs w:val="26"/>
        </w:rPr>
        <w:t>не ранее чем по истечении одного месяца со дня его официального опубликования.</w:t>
      </w:r>
    </w:p>
    <w:p w:rsidR="00F11752" w:rsidRPr="00F11752" w:rsidRDefault="00F11752" w:rsidP="00F1175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</w:p>
    <w:p w:rsidR="00F11752" w:rsidRDefault="00F11752" w:rsidP="00F11752">
      <w:pPr>
        <w:ind w:firstLine="708"/>
        <w:jc w:val="both"/>
      </w:pPr>
    </w:p>
    <w:p w:rsidR="00F11752" w:rsidRDefault="00F11752" w:rsidP="00F11752">
      <w:pPr>
        <w:ind w:firstLine="708"/>
        <w:jc w:val="both"/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30C78" w:rsidRPr="00D84982" w:rsidRDefault="00630857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A30C78" w:rsidRPr="00D8498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E23C73"/>
    <w:multiLevelType w:val="hybridMultilevel"/>
    <w:tmpl w:val="2D8A66C4"/>
    <w:lvl w:ilvl="0" w:tplc="2C4233D8">
      <w:start w:val="3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7D1D0C62"/>
    <w:multiLevelType w:val="hybridMultilevel"/>
    <w:tmpl w:val="9138A832"/>
    <w:lvl w:ilvl="0" w:tplc="D8CEE1F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B35FC"/>
    <w:rsid w:val="002C2B6D"/>
    <w:rsid w:val="0030047C"/>
    <w:rsid w:val="00304EC8"/>
    <w:rsid w:val="00353013"/>
    <w:rsid w:val="00390690"/>
    <w:rsid w:val="00392849"/>
    <w:rsid w:val="003A542B"/>
    <w:rsid w:val="003D1D83"/>
    <w:rsid w:val="00490624"/>
    <w:rsid w:val="0049776A"/>
    <w:rsid w:val="004D2AD8"/>
    <w:rsid w:val="005441EE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30C78"/>
    <w:rsid w:val="00AC33D7"/>
    <w:rsid w:val="00B22127"/>
    <w:rsid w:val="00B915B7"/>
    <w:rsid w:val="00BE43BF"/>
    <w:rsid w:val="00C01727"/>
    <w:rsid w:val="00CF6165"/>
    <w:rsid w:val="00D052E3"/>
    <w:rsid w:val="00D84982"/>
    <w:rsid w:val="00DC5069"/>
    <w:rsid w:val="00E27419"/>
    <w:rsid w:val="00E71A73"/>
    <w:rsid w:val="00EA59DF"/>
    <w:rsid w:val="00EE4070"/>
    <w:rsid w:val="00F00201"/>
    <w:rsid w:val="00F11752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849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  <w:style w:type="paragraph" w:styleId="3">
    <w:name w:val="Body Text Indent 3"/>
    <w:basedOn w:val="a"/>
    <w:link w:val="30"/>
    <w:rsid w:val="00390690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06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EC4DEBF8B976B5BC50DF3CEE20FB0ED0AE1D446AF86CB89E3AA720A9FF285AAF30784AD59B0E6FECCE4141555433A322842C8E3B45113Cs0L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8DADD1CFE7923FBDC179F1DD73BE864AF2238EBC26FE14A166533ACD0322CA599923FC627D0C643C0017018FtE07G" TargetMode="External"/><Relationship Id="rId5" Type="http://schemas.openxmlformats.org/officeDocument/2006/relationships/hyperlink" Target="consultantplus://offline/ref=B98DADD1CFE7923FBDC179F1DD73BE864AF2238EBB2EFE14A166533ACD0322CA4B997BF0617C12673E154150CABBA3A9DF1724AEFBA0F5BFt506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24</cp:revision>
  <cp:lastPrinted>2022-11-27T14:45:00Z</cp:lastPrinted>
  <dcterms:created xsi:type="dcterms:W3CDTF">2022-10-20T08:25:00Z</dcterms:created>
  <dcterms:modified xsi:type="dcterms:W3CDTF">2022-11-27T14:45:00Z</dcterms:modified>
</cp:coreProperties>
</file>